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39" w:rsidRDefault="003D3D39" w:rsidP="003D3D39"/>
    <w:p w:rsidR="003D3D39" w:rsidRPr="00387F70" w:rsidRDefault="003D3D39" w:rsidP="003D3D39">
      <w:pPr>
        <w:rPr>
          <w:b/>
          <w:sz w:val="32"/>
          <w:szCs w:val="32"/>
        </w:rPr>
      </w:pPr>
      <w:r w:rsidRPr="00387F70">
        <w:rPr>
          <w:b/>
          <w:sz w:val="32"/>
          <w:szCs w:val="32"/>
        </w:rPr>
        <w:t>ОТЧЁТ</w:t>
      </w:r>
    </w:p>
    <w:p w:rsidR="003D3D39" w:rsidRPr="006346DD" w:rsidRDefault="003D3D39" w:rsidP="003D3D39">
      <w:pPr>
        <w:jc w:val="center"/>
        <w:rPr>
          <w:sz w:val="28"/>
          <w:szCs w:val="28"/>
        </w:rPr>
      </w:pPr>
      <w:r w:rsidRPr="006346DD">
        <w:rPr>
          <w:sz w:val="28"/>
          <w:szCs w:val="28"/>
        </w:rPr>
        <w:t>об эффективности логопедической работы</w:t>
      </w:r>
    </w:p>
    <w:p w:rsidR="003D3D39" w:rsidRPr="006346DD" w:rsidRDefault="003D3D39" w:rsidP="003D3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2015 – 2016  </w:t>
      </w:r>
      <w:r w:rsidRPr="006346DD">
        <w:rPr>
          <w:sz w:val="28"/>
          <w:szCs w:val="28"/>
        </w:rPr>
        <w:t xml:space="preserve"> уч. год</w:t>
      </w:r>
    </w:p>
    <w:p w:rsidR="003D3D39" w:rsidRPr="006346DD" w:rsidRDefault="003D3D39" w:rsidP="003D3D39">
      <w:pPr>
        <w:jc w:val="center"/>
        <w:rPr>
          <w:sz w:val="28"/>
          <w:szCs w:val="28"/>
        </w:rPr>
      </w:pPr>
      <w:r w:rsidRPr="006346DD">
        <w:rPr>
          <w:sz w:val="28"/>
          <w:szCs w:val="28"/>
        </w:rPr>
        <w:t>логопедического пункта  Прогимназия №1</w:t>
      </w:r>
    </w:p>
    <w:p w:rsidR="003D3D39" w:rsidRPr="006346DD" w:rsidRDefault="003D3D39" w:rsidP="003D3D39">
      <w:pPr>
        <w:jc w:val="center"/>
        <w:rPr>
          <w:sz w:val="28"/>
          <w:szCs w:val="28"/>
        </w:rPr>
      </w:pPr>
      <w:r w:rsidRPr="006346DD">
        <w:rPr>
          <w:sz w:val="28"/>
          <w:szCs w:val="28"/>
        </w:rPr>
        <w:t xml:space="preserve">логопеда </w:t>
      </w:r>
      <w:proofErr w:type="spellStart"/>
      <w:r w:rsidRPr="006346DD">
        <w:rPr>
          <w:sz w:val="28"/>
          <w:szCs w:val="28"/>
        </w:rPr>
        <w:t>Елетиной</w:t>
      </w:r>
      <w:proofErr w:type="spellEnd"/>
      <w:r w:rsidRPr="006346DD">
        <w:rPr>
          <w:sz w:val="28"/>
          <w:szCs w:val="28"/>
        </w:rPr>
        <w:t xml:space="preserve"> В. В.</w:t>
      </w:r>
    </w:p>
    <w:p w:rsidR="003D3D39" w:rsidRDefault="003D3D39" w:rsidP="003D3D3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960"/>
        <w:gridCol w:w="2160"/>
      </w:tblGrid>
      <w:tr w:rsidR="003D3D39" w:rsidTr="00743FA6">
        <w:trPr>
          <w:trHeight w:val="870"/>
        </w:trPr>
        <w:tc>
          <w:tcPr>
            <w:tcW w:w="3240" w:type="dxa"/>
          </w:tcPr>
          <w:p w:rsidR="003D3D39" w:rsidRDefault="003D3D39" w:rsidP="00743FA6">
            <w:r>
              <w:t>Дата обследования</w:t>
            </w:r>
          </w:p>
          <w:p w:rsidR="003D3D39" w:rsidRDefault="003D3D39" w:rsidP="00743FA6">
            <w:r>
              <w:t>речи детей</w:t>
            </w:r>
          </w:p>
        </w:tc>
        <w:tc>
          <w:tcPr>
            <w:tcW w:w="3960" w:type="dxa"/>
          </w:tcPr>
          <w:p w:rsidR="003D3D39" w:rsidRDefault="003D3D39" w:rsidP="00743FA6">
            <w:r>
              <w:t xml:space="preserve">1.09  – 15. 09.2015  г.          </w:t>
            </w:r>
          </w:p>
        </w:tc>
        <w:tc>
          <w:tcPr>
            <w:tcW w:w="2160" w:type="dxa"/>
          </w:tcPr>
          <w:p w:rsidR="003D3D39" w:rsidRDefault="003D3D39" w:rsidP="00743FA6">
            <w:r>
              <w:t>16</w:t>
            </w:r>
            <w:bookmarkStart w:id="0" w:name="_GoBack"/>
            <w:bookmarkEnd w:id="0"/>
            <w:r>
              <w:t xml:space="preserve"> .05 – 25. 05 </w:t>
            </w:r>
          </w:p>
          <w:p w:rsidR="003D3D39" w:rsidRPr="00757CEF" w:rsidRDefault="003D3D39" w:rsidP="00743FA6">
            <w:r>
              <w:t>2016 г.</w:t>
            </w:r>
          </w:p>
        </w:tc>
      </w:tr>
      <w:tr w:rsidR="003D3D39" w:rsidTr="00743FA6">
        <w:trPr>
          <w:trHeight w:val="750"/>
        </w:trPr>
        <w:tc>
          <w:tcPr>
            <w:tcW w:w="3240" w:type="dxa"/>
          </w:tcPr>
          <w:p w:rsidR="003D3D39" w:rsidRDefault="003D3D39" w:rsidP="00743FA6">
            <w:r>
              <w:t>Общее количество</w:t>
            </w:r>
          </w:p>
          <w:p w:rsidR="003D3D39" w:rsidRDefault="003D3D39" w:rsidP="00743FA6">
            <w:r>
              <w:t>поступивших детей</w:t>
            </w:r>
          </w:p>
        </w:tc>
        <w:tc>
          <w:tcPr>
            <w:tcW w:w="3960" w:type="dxa"/>
          </w:tcPr>
          <w:p w:rsidR="003D3D39" w:rsidRDefault="003D3D39" w:rsidP="00743FA6">
            <w:r>
              <w:t>25 чел.</w:t>
            </w:r>
          </w:p>
        </w:tc>
        <w:tc>
          <w:tcPr>
            <w:tcW w:w="2160" w:type="dxa"/>
          </w:tcPr>
          <w:p w:rsidR="003D3D39" w:rsidRDefault="003D3D39" w:rsidP="00743FA6"/>
        </w:tc>
      </w:tr>
      <w:tr w:rsidR="003D3D39" w:rsidTr="00743FA6">
        <w:trPr>
          <w:trHeight w:val="900"/>
        </w:trPr>
        <w:tc>
          <w:tcPr>
            <w:tcW w:w="3240" w:type="dxa"/>
          </w:tcPr>
          <w:p w:rsidR="003D3D39" w:rsidRDefault="003D3D39" w:rsidP="00743FA6">
            <w:r>
              <w:t xml:space="preserve">Количество </w:t>
            </w:r>
            <w:proofErr w:type="gramStart"/>
            <w:r>
              <w:t>выпущенных</w:t>
            </w:r>
            <w:proofErr w:type="gramEnd"/>
          </w:p>
          <w:p w:rsidR="003D3D39" w:rsidRDefault="003D3D39" w:rsidP="00743FA6">
            <w:r>
              <w:t>детей</w:t>
            </w:r>
          </w:p>
        </w:tc>
        <w:tc>
          <w:tcPr>
            <w:tcW w:w="3960" w:type="dxa"/>
          </w:tcPr>
          <w:p w:rsidR="003D3D39" w:rsidRDefault="003D3D39" w:rsidP="00743FA6">
            <w:r>
              <w:t>19 чел.</w:t>
            </w:r>
          </w:p>
        </w:tc>
        <w:tc>
          <w:tcPr>
            <w:tcW w:w="2160" w:type="dxa"/>
          </w:tcPr>
          <w:p w:rsidR="003D3D39" w:rsidRDefault="003D3D39" w:rsidP="00743FA6"/>
        </w:tc>
      </w:tr>
      <w:tr w:rsidR="003D3D39" w:rsidTr="00743FA6">
        <w:trPr>
          <w:trHeight w:val="1920"/>
        </w:trPr>
        <w:tc>
          <w:tcPr>
            <w:tcW w:w="3240" w:type="dxa"/>
            <w:tcBorders>
              <w:bottom w:val="single" w:sz="4" w:space="0" w:color="auto"/>
            </w:tcBorders>
          </w:tcPr>
          <w:p w:rsidR="003D3D39" w:rsidRDefault="003D3D39" w:rsidP="00743FA6"/>
          <w:p w:rsidR="003D3D39" w:rsidRDefault="003D3D39" w:rsidP="00743FA6">
            <w:r>
              <w:t xml:space="preserve">    С какой речью </w:t>
            </w:r>
          </w:p>
          <w:p w:rsidR="003D3D39" w:rsidRDefault="003D3D39" w:rsidP="00743FA6">
            <w:r>
              <w:t xml:space="preserve">       выпущены: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3D39" w:rsidRDefault="003D3D39" w:rsidP="00743FA6">
            <w:r>
              <w:t>С хорошей речью</w:t>
            </w:r>
          </w:p>
          <w:p w:rsidR="003D3D39" w:rsidRDefault="003D3D39" w:rsidP="00743FA6"/>
          <w:p w:rsidR="003D3D39" w:rsidRDefault="003D3D39" w:rsidP="00743FA6">
            <w:r>
              <w:t>С улучшением</w:t>
            </w:r>
          </w:p>
          <w:p w:rsidR="003D3D39" w:rsidRDefault="003D3D39" w:rsidP="00743FA6"/>
          <w:p w:rsidR="003D3D39" w:rsidRDefault="003D3D39" w:rsidP="00743FA6">
            <w:r>
              <w:t>Без улучшения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D3D39" w:rsidRDefault="003D3D39" w:rsidP="00743FA6">
            <w:r>
              <w:t xml:space="preserve">13 чел.          </w:t>
            </w:r>
          </w:p>
          <w:p w:rsidR="003D3D39" w:rsidRDefault="003D3D39" w:rsidP="00743FA6"/>
          <w:p w:rsidR="003D3D39" w:rsidRDefault="003D3D39" w:rsidP="00743FA6">
            <w:r>
              <w:t>6 чел.</w:t>
            </w:r>
          </w:p>
          <w:p w:rsidR="003D3D39" w:rsidRDefault="003D3D39" w:rsidP="00743FA6"/>
          <w:p w:rsidR="003D3D39" w:rsidRDefault="003D3D39" w:rsidP="00743FA6">
            <w:r>
              <w:t>-</w:t>
            </w:r>
          </w:p>
          <w:p w:rsidR="003D3D39" w:rsidRPr="005342A6" w:rsidRDefault="003D3D39" w:rsidP="00743FA6"/>
        </w:tc>
      </w:tr>
      <w:tr w:rsidR="003D3D39" w:rsidTr="00743FA6">
        <w:trPr>
          <w:trHeight w:val="1760"/>
        </w:trPr>
        <w:tc>
          <w:tcPr>
            <w:tcW w:w="3240" w:type="dxa"/>
            <w:tcBorders>
              <w:bottom w:val="single" w:sz="4" w:space="0" w:color="auto"/>
            </w:tcBorders>
          </w:tcPr>
          <w:p w:rsidR="003D3D39" w:rsidRDefault="003D3D39" w:rsidP="00743FA6"/>
          <w:p w:rsidR="003D3D39" w:rsidRDefault="003D3D39" w:rsidP="00743FA6"/>
          <w:p w:rsidR="003D3D39" w:rsidRDefault="003D3D39" w:rsidP="00743FA6"/>
          <w:p w:rsidR="003D3D39" w:rsidRDefault="003D3D39" w:rsidP="00743FA6">
            <w:r>
              <w:t>Из них рекомендовано: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3D39" w:rsidRDefault="003D3D39" w:rsidP="00743FA6">
            <w:r>
              <w:t>- в массовую школу</w:t>
            </w:r>
          </w:p>
          <w:p w:rsidR="003D3D39" w:rsidRDefault="003D3D39" w:rsidP="00743FA6"/>
          <w:p w:rsidR="003D3D39" w:rsidRDefault="003D3D39" w:rsidP="00743FA6">
            <w:r>
              <w:t>- в группу общего назначения</w:t>
            </w:r>
          </w:p>
          <w:p w:rsidR="003D3D39" w:rsidRDefault="003D3D39" w:rsidP="00743FA6"/>
          <w:p w:rsidR="003D3D39" w:rsidRDefault="003D3D39" w:rsidP="00743FA6"/>
        </w:tc>
        <w:tc>
          <w:tcPr>
            <w:tcW w:w="2160" w:type="dxa"/>
            <w:tcBorders>
              <w:bottom w:val="single" w:sz="4" w:space="0" w:color="auto"/>
            </w:tcBorders>
          </w:tcPr>
          <w:p w:rsidR="003D3D39" w:rsidRDefault="003D3D39" w:rsidP="00743FA6">
            <w:r>
              <w:t>10 чел.</w:t>
            </w:r>
          </w:p>
          <w:p w:rsidR="003D3D39" w:rsidRDefault="003D3D39" w:rsidP="00743FA6"/>
          <w:p w:rsidR="003D3D39" w:rsidRPr="005342A6" w:rsidRDefault="003D3D39" w:rsidP="00743FA6">
            <w:r>
              <w:t>9 чел.</w:t>
            </w:r>
          </w:p>
        </w:tc>
      </w:tr>
      <w:tr w:rsidR="003D3D39" w:rsidTr="00743FA6">
        <w:trPr>
          <w:trHeight w:val="1080"/>
        </w:trPr>
        <w:tc>
          <w:tcPr>
            <w:tcW w:w="3240" w:type="dxa"/>
            <w:tcBorders>
              <w:bottom w:val="single" w:sz="4" w:space="0" w:color="auto"/>
            </w:tcBorders>
          </w:tcPr>
          <w:p w:rsidR="003D3D39" w:rsidRDefault="003D3D39" w:rsidP="00743FA6">
            <w:r>
              <w:t>Количество</w:t>
            </w:r>
          </w:p>
          <w:p w:rsidR="003D3D39" w:rsidRDefault="003D3D39" w:rsidP="00743FA6">
            <w:proofErr w:type="gramStart"/>
            <w:r>
              <w:t>оставшихся</w:t>
            </w:r>
            <w:proofErr w:type="gramEnd"/>
            <w:r>
              <w:t xml:space="preserve"> повторно 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3D39" w:rsidRDefault="003D3D39" w:rsidP="00743FA6"/>
        </w:tc>
        <w:tc>
          <w:tcPr>
            <w:tcW w:w="2160" w:type="dxa"/>
            <w:tcBorders>
              <w:bottom w:val="single" w:sz="4" w:space="0" w:color="auto"/>
            </w:tcBorders>
          </w:tcPr>
          <w:p w:rsidR="003D3D39" w:rsidRDefault="003D3D39" w:rsidP="00743FA6">
            <w:r>
              <w:t>6  чел.</w:t>
            </w:r>
          </w:p>
        </w:tc>
      </w:tr>
      <w:tr w:rsidR="003D3D39" w:rsidTr="00743FA6">
        <w:trPr>
          <w:trHeight w:val="2655"/>
        </w:trPr>
        <w:tc>
          <w:tcPr>
            <w:tcW w:w="3240" w:type="dxa"/>
          </w:tcPr>
          <w:p w:rsidR="003D3D39" w:rsidRDefault="003D3D39" w:rsidP="00743FA6"/>
          <w:p w:rsidR="003D3D39" w:rsidRDefault="003D3D39" w:rsidP="00743FA6"/>
          <w:p w:rsidR="003D3D39" w:rsidRDefault="003D3D39" w:rsidP="00743FA6"/>
          <w:p w:rsidR="003D3D39" w:rsidRDefault="003D3D39" w:rsidP="00743FA6">
            <w:r>
              <w:t xml:space="preserve">Распределение оставшихся детей </w:t>
            </w:r>
            <w:proofErr w:type="gramStart"/>
            <w:r>
              <w:t>по</w:t>
            </w:r>
            <w:proofErr w:type="gramEnd"/>
          </w:p>
          <w:p w:rsidR="003D3D39" w:rsidRPr="003F261E" w:rsidRDefault="003D3D39" w:rsidP="00743FA6">
            <w:r>
              <w:t>диагноза</w:t>
            </w:r>
            <w:r w:rsidR="00784B16">
              <w:t>м</w:t>
            </w:r>
          </w:p>
          <w:p w:rsidR="003D3D39" w:rsidRPr="003F261E" w:rsidRDefault="003D3D39" w:rsidP="00743FA6"/>
          <w:p w:rsidR="003D3D39" w:rsidRPr="003F261E" w:rsidRDefault="003D3D39" w:rsidP="00743FA6"/>
        </w:tc>
        <w:tc>
          <w:tcPr>
            <w:tcW w:w="3960" w:type="dxa"/>
          </w:tcPr>
          <w:p w:rsidR="003D3D39" w:rsidRDefault="003D3D39" w:rsidP="00743FA6">
            <w:r>
              <w:t>2  ребёнка – ФФНР</w:t>
            </w:r>
          </w:p>
          <w:p w:rsidR="003D3D39" w:rsidRDefault="003D3D39" w:rsidP="00743FA6"/>
          <w:p w:rsidR="003D3D39" w:rsidRPr="00BF1CD2" w:rsidRDefault="003D3D39" w:rsidP="00743FA6">
            <w:r>
              <w:t xml:space="preserve">4 ребёнка – ОНР </w:t>
            </w:r>
            <w:r>
              <w:rPr>
                <w:lang w:val="en-US"/>
              </w:rPr>
              <w:t>III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3D3D39" w:rsidRDefault="003D3D39" w:rsidP="00743FA6"/>
        </w:tc>
      </w:tr>
      <w:tr w:rsidR="003D3D39" w:rsidTr="00743FA6">
        <w:trPr>
          <w:trHeight w:val="865"/>
        </w:trPr>
        <w:tc>
          <w:tcPr>
            <w:tcW w:w="9360" w:type="dxa"/>
            <w:gridSpan w:val="3"/>
            <w:tcBorders>
              <w:left w:val="nil"/>
              <w:bottom w:val="nil"/>
              <w:right w:val="nil"/>
            </w:tcBorders>
          </w:tcPr>
          <w:p w:rsidR="003D3D39" w:rsidRPr="003F261E" w:rsidRDefault="003D3D39" w:rsidP="00743FA6"/>
          <w:p w:rsidR="003D3D39" w:rsidRDefault="003D3D39" w:rsidP="00743FA6"/>
        </w:tc>
      </w:tr>
    </w:tbl>
    <w:p w:rsidR="007D2583" w:rsidRDefault="00784B16"/>
    <w:sectPr w:rsidR="007D2583" w:rsidSect="0029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39"/>
    <w:rsid w:val="00090AF5"/>
    <w:rsid w:val="00292130"/>
    <w:rsid w:val="003D3D39"/>
    <w:rsid w:val="00581233"/>
    <w:rsid w:val="0078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cp:lastPrinted>2016-10-19T06:35:00Z</cp:lastPrinted>
  <dcterms:created xsi:type="dcterms:W3CDTF">2016-05-20T05:57:00Z</dcterms:created>
  <dcterms:modified xsi:type="dcterms:W3CDTF">2016-10-19T06:35:00Z</dcterms:modified>
</cp:coreProperties>
</file>